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1DC" w:rsidRPr="005A21DC" w:rsidRDefault="005A21DC" w:rsidP="005A21DC">
      <w:pPr>
        <w:widowControl w:val="0"/>
        <w:pBdr>
          <w:bottom w:val="single" w:sz="12" w:space="1" w:color="auto"/>
        </w:pBdr>
        <w:spacing w:line="240" w:lineRule="auto"/>
        <w:rPr>
          <w:rFonts w:ascii="Calibri Light" w:eastAsia="Calibri" w:hAnsi="Calibri Light" w:cs="Times New Roman"/>
          <w:color w:val="000000"/>
          <w:sz w:val="24"/>
          <w:szCs w:val="24"/>
        </w:rPr>
      </w:pPr>
      <w:r w:rsidRPr="005A21DC">
        <w:rPr>
          <w:rFonts w:ascii="Calibri Light" w:eastAsia="Calibri" w:hAnsi="Calibri Light" w:cs="Times New Roman"/>
          <w:color w:val="000000"/>
          <w:sz w:val="24"/>
          <w:szCs w:val="24"/>
        </w:rPr>
        <w:t xml:space="preserve">Anhang 2: </w:t>
      </w:r>
      <w:r w:rsidRPr="005A21DC">
        <w:rPr>
          <w:rFonts w:ascii="Calibri Light" w:eastAsia="Calibri" w:hAnsi="Calibri Light" w:cs="Times New Roman"/>
          <w:color w:val="000000"/>
          <w:sz w:val="24"/>
          <w:szCs w:val="24"/>
        </w:rPr>
        <w:tab/>
      </w:r>
      <w:r w:rsidRPr="005A21DC">
        <w:rPr>
          <w:rFonts w:ascii="Calibri Light" w:eastAsia="Calibri" w:hAnsi="Calibri Light" w:cs="Times New Roman"/>
          <w:color w:val="000000"/>
          <w:sz w:val="24"/>
          <w:szCs w:val="24"/>
        </w:rPr>
        <w:tab/>
      </w:r>
      <w:r w:rsidRPr="005A21DC">
        <w:rPr>
          <w:rFonts w:ascii="Calibri Light" w:eastAsia="Calibri" w:hAnsi="Calibri Light" w:cs="Times New Roman"/>
          <w:color w:val="000000"/>
          <w:sz w:val="24"/>
          <w:szCs w:val="24"/>
        </w:rPr>
        <w:tab/>
      </w:r>
      <w:r w:rsidRPr="005A21DC">
        <w:rPr>
          <w:rFonts w:ascii="Calibri Light" w:eastAsia="Calibri" w:hAnsi="Calibri Light" w:cs="Times New Roman"/>
          <w:color w:val="000000"/>
          <w:sz w:val="24"/>
          <w:szCs w:val="24"/>
        </w:rPr>
        <w:tab/>
      </w:r>
      <w:r w:rsidRPr="005A21DC">
        <w:rPr>
          <w:rFonts w:ascii="Calibri Light" w:eastAsia="Calibri" w:hAnsi="Calibri Light" w:cs="Times New Roman"/>
          <w:color w:val="000000"/>
          <w:sz w:val="24"/>
          <w:szCs w:val="24"/>
        </w:rPr>
        <w:tab/>
      </w:r>
      <w:r w:rsidRPr="005A21DC">
        <w:rPr>
          <w:rFonts w:ascii="Calibri Light" w:eastAsia="Calibri" w:hAnsi="Calibri Light" w:cs="Times New Roman"/>
          <w:color w:val="000000"/>
          <w:sz w:val="24"/>
          <w:szCs w:val="24"/>
        </w:rPr>
        <w:tab/>
      </w:r>
      <w:r w:rsidRPr="005A21DC">
        <w:rPr>
          <w:rFonts w:ascii="Calibri Light" w:eastAsia="Calibri" w:hAnsi="Calibri Light" w:cs="Times New Roman"/>
          <w:color w:val="000000"/>
          <w:sz w:val="18"/>
          <w:szCs w:val="18"/>
        </w:rPr>
        <w:t>Quelle: Arbeitshilfe Kinder- und Jugendschutz in Einrichtungen 2015</w:t>
      </w:r>
    </w:p>
    <w:p w:rsidR="005A21DC" w:rsidRPr="005A21DC" w:rsidRDefault="005A21DC" w:rsidP="005A21DC">
      <w:pPr>
        <w:widowControl w:val="0"/>
        <w:spacing w:line="240" w:lineRule="auto"/>
        <w:rPr>
          <w:rFonts w:ascii="Calibri Light" w:eastAsia="Calibri" w:hAnsi="Calibri Light" w:cs="Times New Roman"/>
          <w:color w:val="000000"/>
          <w:sz w:val="10"/>
          <w:szCs w:val="10"/>
        </w:rPr>
      </w:pPr>
    </w:p>
    <w:p w:rsidR="005A21DC" w:rsidRPr="005A21DC" w:rsidRDefault="005A21DC" w:rsidP="005A21DC">
      <w:pPr>
        <w:widowControl w:val="0"/>
        <w:spacing w:line="240" w:lineRule="auto"/>
        <w:rPr>
          <w:rFonts w:ascii="Calibri Light" w:eastAsia="Calibri" w:hAnsi="Calibri Light" w:cs="Times New Roman"/>
          <w:color w:val="000000"/>
          <w:sz w:val="36"/>
          <w:szCs w:val="36"/>
        </w:rPr>
      </w:pPr>
      <w:r w:rsidRPr="005A21DC">
        <w:rPr>
          <w:rFonts w:ascii="Calibri Light" w:eastAsia="Calibri" w:hAnsi="Calibri Light" w:cs="Times New Roman"/>
          <w:color w:val="000000"/>
          <w:sz w:val="36"/>
          <w:szCs w:val="36"/>
        </w:rPr>
        <w:t>Verhaltensampel in unserer Einrichtung</w:t>
      </w:r>
    </w:p>
    <w:p w:rsidR="005A21DC" w:rsidRPr="005A21DC" w:rsidRDefault="005A21DC" w:rsidP="005A21DC">
      <w:pPr>
        <w:widowControl w:val="0"/>
        <w:spacing w:line="240" w:lineRule="auto"/>
        <w:rPr>
          <w:rFonts w:ascii="Calibri Light" w:eastAsia="Calibri" w:hAnsi="Calibri Light" w:cs="Times New Roman"/>
          <w:color w:val="000000"/>
          <w:sz w:val="24"/>
          <w:szCs w:val="24"/>
        </w:rPr>
      </w:pPr>
    </w:p>
    <w:tbl>
      <w:tblPr>
        <w:tblStyle w:val="Tabellenraster"/>
        <w:tblW w:w="10060" w:type="dxa"/>
        <w:tblLook w:val="04A0" w:firstRow="1" w:lastRow="0" w:firstColumn="1" w:lastColumn="0" w:noHBand="0" w:noVBand="1"/>
      </w:tblPr>
      <w:tblGrid>
        <w:gridCol w:w="1696"/>
        <w:gridCol w:w="4182"/>
        <w:gridCol w:w="4182"/>
      </w:tblGrid>
      <w:tr w:rsidR="005A21DC" w:rsidRPr="005A21DC" w:rsidTr="00FB37FC">
        <w:tc>
          <w:tcPr>
            <w:tcW w:w="1696" w:type="dxa"/>
            <w:shd w:val="clear" w:color="auto" w:fill="FF0000"/>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Dieses Verhalten geht nicht</w:t>
            </w:r>
          </w:p>
        </w:tc>
        <w:tc>
          <w:tcPr>
            <w:tcW w:w="4182" w:type="dxa"/>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Intim anfassen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Intimsphäre missachten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Zwingen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Schlagen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Strafen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Angst machen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Sozialer Ausschluss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Vorführen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Nicht beachten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Diskriminieren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Bloßstellen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Lächerlich machen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Kneifen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Verletzen (fest anpacken, am Arm ziehen)</w:t>
            </w:r>
          </w:p>
          <w:p w:rsidR="005A21DC" w:rsidRPr="005A21DC" w:rsidRDefault="005A21DC" w:rsidP="005A21DC">
            <w:pPr>
              <w:widowControl w:val="0"/>
              <w:rPr>
                <w:rFonts w:ascii="Calibri Light" w:hAnsi="Calibri Light"/>
                <w:color w:val="000000"/>
                <w:sz w:val="24"/>
                <w:szCs w:val="24"/>
              </w:rPr>
            </w:pPr>
          </w:p>
        </w:tc>
        <w:tc>
          <w:tcPr>
            <w:tcW w:w="4182" w:type="dxa"/>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Misshandeln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Herabsetzend über Kinder und Eltern sprechen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Schubsen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Isolieren / fesseln / einsperren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Schütteln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Vertrauen brechen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Bewusste Aufsichtspflichtverletzung</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Mangelnde Einsicht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konstantes Fehlverhalten</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Küssen</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Filme mit grenzverletzenden Inhalten Fotos von Kindern ins Internet stellen</w:t>
            </w:r>
          </w:p>
        </w:tc>
      </w:tr>
      <w:tr w:rsidR="005A21DC" w:rsidRPr="005A21DC" w:rsidTr="00FB37FC">
        <w:tc>
          <w:tcPr>
            <w:tcW w:w="1696" w:type="dxa"/>
            <w:vMerge w:val="restart"/>
            <w:shd w:val="clear" w:color="auto" w:fill="FFC000"/>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Dieses Verhalten ist pädagogisch kritisch und für die Entwicklung nicht förderlich</w:t>
            </w:r>
          </w:p>
        </w:tc>
        <w:tc>
          <w:tcPr>
            <w:tcW w:w="4182" w:type="dxa"/>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Sozialer Ausschluss (vor die Tür begleiten)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Auslachen (Schadenfreude, dringend anschließende Reflexion mit dem Kind / Erwachsenen)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Lächerliche, ironisch gemeinte Sprüche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Regeln ändern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Überforderung / Unterforderung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Autoritäres Erwachsenenverhalten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Nicht ausreden lassen</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Verabredungen nicht einhalten</w:t>
            </w:r>
          </w:p>
        </w:tc>
        <w:tc>
          <w:tcPr>
            <w:tcW w:w="4182" w:type="dxa"/>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Stigmatisieren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Ständiges Loben und Belohnen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(Bewusstes) Wegschauen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Keine Regeln festlegen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Anschnauzen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Laute körperliche Anspannung mit Aggression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Regeln werden von Erwachsenen nicht eingehalten (regelloses Haus)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Unsicheres Handeln</w:t>
            </w:r>
          </w:p>
          <w:p w:rsidR="005A21DC" w:rsidRPr="005A21DC" w:rsidRDefault="005A21DC" w:rsidP="005A21DC">
            <w:pPr>
              <w:widowControl w:val="0"/>
              <w:rPr>
                <w:rFonts w:ascii="Calibri Light" w:hAnsi="Calibri Light"/>
                <w:color w:val="000000"/>
                <w:sz w:val="24"/>
                <w:szCs w:val="24"/>
              </w:rPr>
            </w:pPr>
          </w:p>
        </w:tc>
      </w:tr>
      <w:tr w:rsidR="005A21DC" w:rsidRPr="005A21DC" w:rsidTr="00FB37FC">
        <w:tc>
          <w:tcPr>
            <w:tcW w:w="1696" w:type="dxa"/>
            <w:vMerge/>
            <w:shd w:val="clear" w:color="auto" w:fill="FFC000"/>
          </w:tcPr>
          <w:p w:rsidR="005A21DC" w:rsidRPr="005A21DC" w:rsidRDefault="005A21DC" w:rsidP="005A21DC">
            <w:pPr>
              <w:widowControl w:val="0"/>
              <w:rPr>
                <w:rFonts w:ascii="Calibri Light" w:hAnsi="Calibri Light"/>
                <w:color w:val="000000"/>
                <w:sz w:val="24"/>
                <w:szCs w:val="24"/>
              </w:rPr>
            </w:pPr>
          </w:p>
        </w:tc>
        <w:tc>
          <w:tcPr>
            <w:tcW w:w="8364" w:type="dxa"/>
            <w:gridSpan w:val="2"/>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Diese aufgezählten Verhaltensweisen können im Alltag passieren, müssen jedoch reflektiert werden. Insbesondere folgende grundlegende Aspekte erfordern Selbstreflektion: Welches Verhalten bringt mich auf die Palme? Wo sind meine eigenen Grenzen? Hierbei unterstützt die Methode der kollegialen Beratung bzw. das Ansprechen einer Vertrauensperson.</w:t>
            </w:r>
          </w:p>
        </w:tc>
      </w:tr>
      <w:tr w:rsidR="005A21DC" w:rsidRPr="005A21DC" w:rsidTr="00FB37FC">
        <w:tc>
          <w:tcPr>
            <w:tcW w:w="1696" w:type="dxa"/>
            <w:shd w:val="clear" w:color="auto" w:fill="92D050"/>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Dieses Verhalten ist pädagogisch richtig</w:t>
            </w:r>
          </w:p>
        </w:tc>
        <w:tc>
          <w:tcPr>
            <w:tcW w:w="4182" w:type="dxa"/>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Positive Grundhaltung Ressourcenorientiert arbeiten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Verlässliche Strukturen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Positives Menschenbild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Den Gefühlen der Kinder Raum geben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Trauer zulassen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Flexibilität (Themen spontan aufgreifen, Fröhlichkeit, Vermittler / Schlichter)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Regelkonform verhalten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Konsequent sein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Verständnisvoll sein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Distanz und Nähe (Wärme)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Kinder und Eltern wertschätzen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Empathie verbalisieren, mit Körpersprache, Herzlichkeit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lastRenderedPageBreak/>
              <w:t xml:space="preserve">Ausgeglichenheit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Freundlichkeit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partnerschaftliches Verhalten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Hilfe zur Selbsthilfe</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Verlässlichkeit </w:t>
            </w:r>
          </w:p>
          <w:p w:rsidR="005A21DC" w:rsidRPr="005A21DC" w:rsidRDefault="005A21DC" w:rsidP="005A21DC">
            <w:pPr>
              <w:widowControl w:val="0"/>
              <w:rPr>
                <w:rFonts w:ascii="Calibri Light" w:hAnsi="Calibri Light"/>
                <w:color w:val="000000"/>
                <w:sz w:val="24"/>
                <w:szCs w:val="24"/>
              </w:rPr>
            </w:pPr>
          </w:p>
        </w:tc>
        <w:tc>
          <w:tcPr>
            <w:tcW w:w="4182" w:type="dxa"/>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lastRenderedPageBreak/>
              <w:t xml:space="preserve">Aufmerksames Zuhören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Jedes Thema wertschätzen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Angemessenes Lob aussprechen können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Vorbildliche Sprache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Integrität des Kindes achten und die eigene, gewaltfreie Kommunikation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Ehrlichkeit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Authentisch sein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Transparenz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Echtheit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Unvoreingenommenheit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Fairness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Gerechtigkeit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Begeisterungsfähigkeit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Selbstreflexion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lastRenderedPageBreak/>
              <w:t xml:space="preserve">„Nimm nichts persönlich“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Auf die Augenhöhe der Kinder gehen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Impulse geben</w:t>
            </w:r>
          </w:p>
          <w:p w:rsidR="005A21DC" w:rsidRPr="005A21DC" w:rsidRDefault="005A21DC" w:rsidP="005A21DC">
            <w:pPr>
              <w:widowControl w:val="0"/>
              <w:rPr>
                <w:rFonts w:ascii="Calibri Light" w:hAnsi="Calibri Light"/>
                <w:color w:val="000000"/>
                <w:sz w:val="24"/>
                <w:szCs w:val="24"/>
              </w:rPr>
            </w:pPr>
          </w:p>
        </w:tc>
      </w:tr>
      <w:tr w:rsidR="005A21DC" w:rsidRPr="005A21DC" w:rsidTr="00FB37FC">
        <w:tc>
          <w:tcPr>
            <w:tcW w:w="1696" w:type="dxa"/>
            <w:shd w:val="clear" w:color="auto" w:fill="92D050"/>
          </w:tcPr>
          <w:p w:rsidR="005A21DC" w:rsidRPr="005A21DC" w:rsidRDefault="005A21DC" w:rsidP="005A21DC">
            <w:pPr>
              <w:widowControl w:val="0"/>
              <w:rPr>
                <w:rFonts w:ascii="Calibri Light" w:hAnsi="Calibri Light"/>
                <w:color w:val="000000"/>
                <w:sz w:val="24"/>
                <w:szCs w:val="24"/>
              </w:rPr>
            </w:pPr>
          </w:p>
        </w:tc>
        <w:tc>
          <w:tcPr>
            <w:tcW w:w="8364" w:type="dxa"/>
            <w:gridSpan w:val="2"/>
          </w:tcPr>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Folgendes wird von Kindern möglicherweise nicht gern gesehen, ist aber trotzdem wichtig: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Regeln einhalten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Tagesablauf einhalten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Grenzüberschreitungen unter Kindern und Erzieher/-innen unterbinden </w:t>
            </w: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Kinder anhalten, Konflikte friedlich zu lösen </w:t>
            </w:r>
          </w:p>
          <w:p w:rsidR="005A21DC" w:rsidRPr="005A21DC" w:rsidRDefault="005A21DC" w:rsidP="005A21DC">
            <w:pPr>
              <w:widowControl w:val="0"/>
              <w:rPr>
                <w:rFonts w:ascii="Calibri Light" w:hAnsi="Calibri Light"/>
                <w:color w:val="000000"/>
                <w:sz w:val="24"/>
                <w:szCs w:val="24"/>
              </w:rPr>
            </w:pPr>
          </w:p>
          <w:p w:rsidR="005A21DC" w:rsidRPr="005A21DC" w:rsidRDefault="005A21DC" w:rsidP="005A21DC">
            <w:pPr>
              <w:widowControl w:val="0"/>
              <w:rPr>
                <w:rFonts w:ascii="Calibri Light" w:hAnsi="Calibri Light"/>
                <w:color w:val="000000"/>
                <w:sz w:val="24"/>
                <w:szCs w:val="24"/>
              </w:rPr>
            </w:pPr>
            <w:r w:rsidRPr="005A21DC">
              <w:rPr>
                <w:rFonts w:ascii="Calibri Light" w:hAnsi="Calibri Light"/>
                <w:color w:val="000000"/>
                <w:sz w:val="24"/>
                <w:szCs w:val="24"/>
              </w:rPr>
              <w:t xml:space="preserve">Klug ist es, in schwierigen, verfahrenen Situationen einen Neustart / </w:t>
            </w:r>
            <w:proofErr w:type="spellStart"/>
            <w:r w:rsidRPr="005A21DC">
              <w:rPr>
                <w:rFonts w:ascii="Calibri Light" w:hAnsi="Calibri Light"/>
                <w:color w:val="000000"/>
                <w:sz w:val="24"/>
                <w:szCs w:val="24"/>
              </w:rPr>
              <w:t>Reset</w:t>
            </w:r>
            <w:proofErr w:type="spellEnd"/>
            <w:r w:rsidRPr="005A21DC">
              <w:rPr>
                <w:rFonts w:ascii="Calibri Light" w:hAnsi="Calibri Light"/>
                <w:color w:val="000000"/>
                <w:sz w:val="24"/>
                <w:szCs w:val="24"/>
              </w:rPr>
              <w:t xml:space="preserve"> zu initiieren</w:t>
            </w:r>
          </w:p>
        </w:tc>
      </w:tr>
    </w:tbl>
    <w:p w:rsidR="005A21DC" w:rsidRPr="005A21DC" w:rsidRDefault="005A21DC" w:rsidP="005A21DC">
      <w:pPr>
        <w:widowControl w:val="0"/>
        <w:spacing w:line="240" w:lineRule="auto"/>
        <w:rPr>
          <w:rFonts w:ascii="Calibri Light" w:eastAsia="Calibri" w:hAnsi="Calibri Light" w:cs="Times New Roman"/>
          <w:color w:val="000000"/>
          <w:sz w:val="24"/>
          <w:szCs w:val="24"/>
        </w:rPr>
      </w:pPr>
    </w:p>
    <w:p w:rsidR="005A21DC" w:rsidRPr="005A21DC" w:rsidRDefault="005A21DC" w:rsidP="005A21DC">
      <w:pPr>
        <w:widowControl w:val="0"/>
        <w:spacing w:line="240" w:lineRule="auto"/>
        <w:rPr>
          <w:rFonts w:ascii="Calibri Light" w:eastAsia="Calibri" w:hAnsi="Calibri Light" w:cs="Times New Roman"/>
          <w:color w:val="000000"/>
          <w:sz w:val="24"/>
          <w:szCs w:val="24"/>
        </w:rPr>
      </w:pPr>
    </w:p>
    <w:p w:rsidR="00C16723" w:rsidRDefault="005A21DC" w:rsidP="005A21DC">
      <w:r w:rsidRPr="005A21DC">
        <w:rPr>
          <w:rFonts w:ascii="Calibri Light" w:eastAsia="Calibri" w:hAnsi="Calibri Light" w:cs="Times New Roman"/>
          <w:highlight w:val="lightGray"/>
        </w:rPr>
        <w:t>Dieses Dokument ist zentraler Bestandteil des Schutzkonzepts für die Einrichtung. Gemeinsam im Team sollte man sich verständigen, welches Verhalten in der Einrichtung untersagt, welches kritisch und welches erwünscht ist. Diese Verhaltensampel ist anschließend für alle gültig, jede</w:t>
      </w:r>
      <w:r w:rsidR="00E154E0">
        <w:rPr>
          <w:rFonts w:ascii="Calibri Light" w:eastAsia="Calibri" w:hAnsi="Calibri Light" w:cs="Times New Roman"/>
          <w:highlight w:val="lightGray"/>
        </w:rPr>
        <w:t>*</w:t>
      </w:r>
      <w:r w:rsidRPr="005A21DC">
        <w:rPr>
          <w:rFonts w:ascii="Calibri Light" w:eastAsia="Calibri" w:hAnsi="Calibri Light" w:cs="Times New Roman"/>
          <w:highlight w:val="lightGray"/>
        </w:rPr>
        <w:t xml:space="preserve">r sollte sie unterschreiben </w:t>
      </w:r>
      <w:bookmarkStart w:id="0" w:name="_GoBack"/>
      <w:bookmarkEnd w:id="0"/>
      <w:r w:rsidRPr="005A21DC">
        <w:rPr>
          <w:rFonts w:ascii="Calibri Light" w:eastAsia="Calibri" w:hAnsi="Calibri Light" w:cs="Times New Roman"/>
          <w:highlight w:val="lightGray"/>
        </w:rPr>
        <w:t>(siehe Anhang 7).</w:t>
      </w:r>
    </w:p>
    <w:sectPr w:rsidR="00C16723" w:rsidSect="005A21DC">
      <w:pgSz w:w="11906" w:h="16838"/>
      <w:pgMar w:top="964"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fficinaSansITCPro Book">
    <w:altName w:val="Franklin Gothic Medium Cond"/>
    <w:panose1 w:val="00000000000000000000"/>
    <w:charset w:val="00"/>
    <w:family w:val="modern"/>
    <w:notTrueType/>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DC"/>
    <w:rsid w:val="005A21DC"/>
    <w:rsid w:val="00C16723"/>
    <w:rsid w:val="00E15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84B8-FA41-40A0-B0E6-A45737FC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A21DC"/>
    <w:pPr>
      <w:spacing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cp:lastModifiedBy>
  <cp:revision>2</cp:revision>
  <dcterms:created xsi:type="dcterms:W3CDTF">2021-03-26T07:23:00Z</dcterms:created>
  <dcterms:modified xsi:type="dcterms:W3CDTF">2021-03-26T07:23:00Z</dcterms:modified>
</cp:coreProperties>
</file>